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0AD85" w14:textId="71B99DA7" w:rsidR="00722C25" w:rsidRPr="008058EA" w:rsidRDefault="00722C25" w:rsidP="008058EA">
      <w:pPr>
        <w:jc w:val="both"/>
        <w:rPr>
          <w:rFonts w:asciiTheme="majorHAnsi" w:hAnsiTheme="majorHAnsi" w:cstheme="majorHAnsi"/>
          <w:b/>
          <w:sz w:val="24"/>
          <w:szCs w:val="24"/>
          <w:u w:val="single"/>
        </w:rPr>
      </w:pPr>
      <w:r w:rsidRPr="008058EA">
        <w:rPr>
          <w:rFonts w:asciiTheme="majorHAnsi" w:hAnsiTheme="majorHAnsi" w:cstheme="majorHAnsi"/>
          <w:b/>
          <w:noProof/>
          <w:sz w:val="24"/>
          <w:szCs w:val="24"/>
          <w:u w:val="single"/>
        </w:rPr>
        <w:drawing>
          <wp:anchor distT="0" distB="0" distL="114300" distR="114300" simplePos="0" relativeHeight="251658240" behindDoc="0" locked="0" layoutInCell="1" allowOverlap="1" wp14:anchorId="216C70E9" wp14:editId="12394A6D">
            <wp:simplePos x="0" y="0"/>
            <wp:positionH relativeFrom="margin">
              <wp:posOffset>2076450</wp:posOffset>
            </wp:positionH>
            <wp:positionV relativeFrom="paragraph">
              <wp:posOffset>0</wp:posOffset>
            </wp:positionV>
            <wp:extent cx="1577975" cy="1543050"/>
            <wp:effectExtent l="0" t="0" r="3175"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77975" cy="1543050"/>
                    </a:xfrm>
                    <a:prstGeom prst="rect">
                      <a:avLst/>
                    </a:prstGeom>
                  </pic:spPr>
                </pic:pic>
              </a:graphicData>
            </a:graphic>
            <wp14:sizeRelH relativeFrom="page">
              <wp14:pctWidth>0</wp14:pctWidth>
            </wp14:sizeRelH>
            <wp14:sizeRelV relativeFrom="page">
              <wp14:pctHeight>0</wp14:pctHeight>
            </wp14:sizeRelV>
          </wp:anchor>
        </w:drawing>
      </w:r>
    </w:p>
    <w:p w14:paraId="68F14A19" w14:textId="77777777" w:rsidR="00722C25" w:rsidRPr="008058EA" w:rsidRDefault="00722C25" w:rsidP="008058EA">
      <w:pPr>
        <w:jc w:val="both"/>
        <w:rPr>
          <w:rFonts w:asciiTheme="majorHAnsi" w:hAnsiTheme="majorHAnsi" w:cstheme="majorHAnsi"/>
          <w:b/>
          <w:sz w:val="24"/>
          <w:szCs w:val="24"/>
          <w:u w:val="single"/>
        </w:rPr>
      </w:pPr>
    </w:p>
    <w:p w14:paraId="28382640" w14:textId="77777777" w:rsidR="00722C25" w:rsidRPr="008058EA" w:rsidRDefault="00722C25" w:rsidP="008058EA">
      <w:pPr>
        <w:jc w:val="both"/>
        <w:rPr>
          <w:rFonts w:asciiTheme="majorHAnsi" w:hAnsiTheme="majorHAnsi" w:cstheme="majorHAnsi"/>
          <w:b/>
          <w:sz w:val="24"/>
          <w:szCs w:val="24"/>
          <w:u w:val="single"/>
        </w:rPr>
      </w:pPr>
    </w:p>
    <w:p w14:paraId="25D9CCCB" w14:textId="49E640DB" w:rsidR="00722C25" w:rsidRPr="008058EA" w:rsidRDefault="00722C25" w:rsidP="008058EA">
      <w:pPr>
        <w:jc w:val="both"/>
        <w:rPr>
          <w:rFonts w:asciiTheme="majorHAnsi" w:hAnsiTheme="majorHAnsi" w:cstheme="majorHAnsi"/>
          <w:b/>
          <w:sz w:val="24"/>
          <w:szCs w:val="24"/>
          <w:u w:val="single"/>
        </w:rPr>
      </w:pPr>
    </w:p>
    <w:p w14:paraId="302D9190" w14:textId="77777777" w:rsidR="00722C25" w:rsidRPr="008058EA" w:rsidRDefault="00722C25" w:rsidP="008058EA">
      <w:pPr>
        <w:jc w:val="both"/>
        <w:rPr>
          <w:rFonts w:asciiTheme="majorHAnsi" w:hAnsiTheme="majorHAnsi" w:cstheme="majorHAnsi"/>
          <w:b/>
          <w:sz w:val="24"/>
          <w:szCs w:val="24"/>
          <w:u w:val="single"/>
        </w:rPr>
      </w:pPr>
    </w:p>
    <w:p w14:paraId="53E25EC5" w14:textId="77777777" w:rsidR="00722C25" w:rsidRPr="008058EA" w:rsidRDefault="00722C25" w:rsidP="008058EA">
      <w:pPr>
        <w:jc w:val="both"/>
        <w:rPr>
          <w:rFonts w:asciiTheme="majorHAnsi" w:hAnsiTheme="majorHAnsi" w:cstheme="majorHAnsi"/>
          <w:b/>
          <w:sz w:val="24"/>
          <w:szCs w:val="24"/>
          <w:u w:val="single"/>
        </w:rPr>
      </w:pPr>
    </w:p>
    <w:p w14:paraId="2F8CA19C" w14:textId="77777777" w:rsidR="008058EA" w:rsidRDefault="008058EA" w:rsidP="008058EA">
      <w:pPr>
        <w:jc w:val="both"/>
        <w:rPr>
          <w:rFonts w:asciiTheme="majorHAnsi" w:hAnsiTheme="majorHAnsi" w:cstheme="majorHAnsi"/>
          <w:b/>
          <w:sz w:val="24"/>
          <w:szCs w:val="24"/>
          <w:u w:val="single"/>
        </w:rPr>
      </w:pPr>
    </w:p>
    <w:p w14:paraId="1E4F9839" w14:textId="77777777" w:rsidR="008058EA" w:rsidRPr="008058EA" w:rsidRDefault="008058EA" w:rsidP="008058EA">
      <w:pPr>
        <w:jc w:val="both"/>
        <w:rPr>
          <w:rFonts w:asciiTheme="majorHAnsi" w:hAnsiTheme="majorHAnsi" w:cstheme="majorHAnsi"/>
          <w:b/>
          <w:sz w:val="24"/>
          <w:szCs w:val="24"/>
        </w:rPr>
      </w:pPr>
    </w:p>
    <w:p w14:paraId="00000001" w14:textId="765BB504" w:rsidR="00B670D5" w:rsidRPr="008058EA" w:rsidRDefault="00722C25" w:rsidP="008058EA">
      <w:pPr>
        <w:jc w:val="center"/>
        <w:rPr>
          <w:rFonts w:asciiTheme="majorHAnsi" w:hAnsiTheme="majorHAnsi" w:cstheme="majorHAnsi"/>
          <w:b/>
          <w:sz w:val="28"/>
          <w:szCs w:val="28"/>
        </w:rPr>
      </w:pPr>
      <w:r w:rsidRPr="008058EA">
        <w:rPr>
          <w:rFonts w:asciiTheme="majorHAnsi" w:hAnsiTheme="majorHAnsi" w:cstheme="majorHAnsi"/>
          <w:b/>
          <w:sz w:val="28"/>
          <w:szCs w:val="28"/>
        </w:rPr>
        <w:t xml:space="preserve">Health and </w:t>
      </w:r>
      <w:r w:rsidR="008058EA" w:rsidRPr="008058EA">
        <w:rPr>
          <w:rFonts w:asciiTheme="majorHAnsi" w:hAnsiTheme="majorHAnsi" w:cstheme="majorHAnsi"/>
          <w:b/>
          <w:sz w:val="28"/>
          <w:szCs w:val="28"/>
        </w:rPr>
        <w:t>S</w:t>
      </w:r>
      <w:r w:rsidRPr="008058EA">
        <w:rPr>
          <w:rFonts w:asciiTheme="majorHAnsi" w:hAnsiTheme="majorHAnsi" w:cstheme="majorHAnsi"/>
          <w:b/>
          <w:sz w:val="28"/>
          <w:szCs w:val="28"/>
        </w:rPr>
        <w:t xml:space="preserve">afety </w:t>
      </w:r>
      <w:r w:rsidR="008058EA" w:rsidRPr="008058EA">
        <w:rPr>
          <w:rFonts w:asciiTheme="majorHAnsi" w:hAnsiTheme="majorHAnsi" w:cstheme="majorHAnsi"/>
          <w:b/>
          <w:sz w:val="28"/>
          <w:szCs w:val="28"/>
        </w:rPr>
        <w:t>P</w:t>
      </w:r>
      <w:r w:rsidRPr="008058EA">
        <w:rPr>
          <w:rFonts w:asciiTheme="majorHAnsi" w:hAnsiTheme="majorHAnsi" w:cstheme="majorHAnsi"/>
          <w:b/>
          <w:sz w:val="28"/>
          <w:szCs w:val="28"/>
        </w:rPr>
        <w:t>olicy</w:t>
      </w:r>
    </w:p>
    <w:p w14:paraId="1234098D" w14:textId="77777777" w:rsidR="008058EA" w:rsidRDefault="008058EA" w:rsidP="008058EA">
      <w:pPr>
        <w:jc w:val="both"/>
        <w:rPr>
          <w:rFonts w:asciiTheme="majorHAnsi" w:hAnsiTheme="majorHAnsi" w:cstheme="majorHAnsi"/>
          <w:sz w:val="24"/>
          <w:szCs w:val="24"/>
        </w:rPr>
      </w:pPr>
    </w:p>
    <w:p w14:paraId="3AC73535" w14:textId="77777777" w:rsidR="0074075E" w:rsidRDefault="00B94FF4" w:rsidP="008058EA">
      <w:pPr>
        <w:jc w:val="both"/>
        <w:rPr>
          <w:rFonts w:asciiTheme="majorHAnsi" w:hAnsiTheme="majorHAnsi" w:cstheme="majorHAnsi"/>
          <w:b/>
          <w:bCs/>
          <w:sz w:val="24"/>
          <w:szCs w:val="24"/>
        </w:rPr>
      </w:pPr>
      <w:r w:rsidRPr="008058EA">
        <w:rPr>
          <w:rFonts w:asciiTheme="majorHAnsi" w:hAnsiTheme="majorHAnsi" w:cstheme="majorHAnsi"/>
          <w:b/>
          <w:bCs/>
          <w:sz w:val="24"/>
          <w:szCs w:val="24"/>
        </w:rPr>
        <w:t xml:space="preserve">Original: </w:t>
      </w:r>
      <w:r w:rsidR="00722C25" w:rsidRPr="008058EA">
        <w:rPr>
          <w:rFonts w:asciiTheme="majorHAnsi" w:hAnsiTheme="majorHAnsi" w:cstheme="majorHAnsi"/>
          <w:b/>
          <w:bCs/>
          <w:sz w:val="24"/>
          <w:szCs w:val="24"/>
        </w:rPr>
        <w:t>August 2022</w:t>
      </w:r>
    </w:p>
    <w:p w14:paraId="00000005" w14:textId="0B724B80" w:rsidR="00B670D5" w:rsidRDefault="0074075E" w:rsidP="008058EA">
      <w:pPr>
        <w:jc w:val="both"/>
        <w:rPr>
          <w:rFonts w:asciiTheme="majorHAnsi" w:hAnsiTheme="majorHAnsi" w:cstheme="majorHAnsi"/>
          <w:b/>
          <w:bCs/>
          <w:sz w:val="24"/>
          <w:szCs w:val="24"/>
        </w:rPr>
      </w:pPr>
      <w:r>
        <w:rPr>
          <w:rFonts w:asciiTheme="majorHAnsi" w:hAnsiTheme="majorHAnsi" w:cstheme="majorHAnsi"/>
          <w:b/>
          <w:bCs/>
          <w:sz w:val="24"/>
          <w:szCs w:val="24"/>
        </w:rPr>
        <w:t>Updat</w:t>
      </w:r>
      <w:r w:rsidR="00B94FF4" w:rsidRPr="008058EA">
        <w:rPr>
          <w:rFonts w:asciiTheme="majorHAnsi" w:hAnsiTheme="majorHAnsi" w:cstheme="majorHAnsi"/>
          <w:b/>
          <w:bCs/>
          <w:sz w:val="24"/>
          <w:szCs w:val="24"/>
        </w:rPr>
        <w:t>ed</w:t>
      </w:r>
      <w:r w:rsidR="00722C25" w:rsidRPr="008058EA">
        <w:rPr>
          <w:rFonts w:asciiTheme="majorHAnsi" w:hAnsiTheme="majorHAnsi" w:cstheme="majorHAnsi"/>
          <w:b/>
          <w:bCs/>
          <w:sz w:val="24"/>
          <w:szCs w:val="24"/>
        </w:rPr>
        <w:t xml:space="preserve">: </w:t>
      </w:r>
      <w:r w:rsidR="00B94FF4" w:rsidRPr="008058EA">
        <w:rPr>
          <w:rFonts w:asciiTheme="majorHAnsi" w:hAnsiTheme="majorHAnsi" w:cstheme="majorHAnsi"/>
          <w:b/>
          <w:bCs/>
          <w:sz w:val="24"/>
          <w:szCs w:val="24"/>
        </w:rPr>
        <w:t>September</w:t>
      </w:r>
      <w:r w:rsidR="00722C25" w:rsidRPr="008058EA">
        <w:rPr>
          <w:rFonts w:asciiTheme="majorHAnsi" w:hAnsiTheme="majorHAnsi" w:cstheme="majorHAnsi"/>
          <w:b/>
          <w:bCs/>
          <w:sz w:val="24"/>
          <w:szCs w:val="24"/>
        </w:rPr>
        <w:t xml:space="preserve"> 202</w:t>
      </w:r>
      <w:r w:rsidR="00FE5623">
        <w:rPr>
          <w:rFonts w:asciiTheme="majorHAnsi" w:hAnsiTheme="majorHAnsi" w:cstheme="majorHAnsi"/>
          <w:b/>
          <w:bCs/>
          <w:sz w:val="24"/>
          <w:szCs w:val="24"/>
        </w:rPr>
        <w:t>4</w:t>
      </w:r>
    </w:p>
    <w:p w14:paraId="4A4FB1A4" w14:textId="0DBD0BF4" w:rsidR="0074075E" w:rsidRDefault="0074075E" w:rsidP="008058EA">
      <w:pPr>
        <w:jc w:val="both"/>
        <w:rPr>
          <w:rFonts w:asciiTheme="majorHAnsi" w:hAnsiTheme="majorHAnsi" w:cstheme="majorHAnsi"/>
          <w:b/>
          <w:bCs/>
          <w:sz w:val="24"/>
          <w:szCs w:val="24"/>
        </w:rPr>
      </w:pPr>
      <w:r>
        <w:rPr>
          <w:rFonts w:asciiTheme="majorHAnsi" w:hAnsiTheme="majorHAnsi" w:cstheme="majorHAnsi"/>
          <w:b/>
          <w:bCs/>
          <w:sz w:val="24"/>
          <w:szCs w:val="24"/>
        </w:rPr>
        <w:t>Reviewed Annually</w:t>
      </w:r>
    </w:p>
    <w:p w14:paraId="12EFBBF7" w14:textId="77777777" w:rsidR="0074075E" w:rsidRDefault="0074075E" w:rsidP="008058EA">
      <w:pPr>
        <w:jc w:val="both"/>
        <w:rPr>
          <w:rFonts w:asciiTheme="majorHAnsi" w:hAnsiTheme="majorHAnsi" w:cstheme="majorHAnsi"/>
          <w:b/>
          <w:bCs/>
          <w:sz w:val="24"/>
          <w:szCs w:val="24"/>
        </w:rPr>
      </w:pPr>
    </w:p>
    <w:p w14:paraId="3C43E030" w14:textId="77777777" w:rsidR="0074075E" w:rsidRDefault="0074075E" w:rsidP="008058EA">
      <w:pPr>
        <w:jc w:val="both"/>
        <w:rPr>
          <w:rFonts w:asciiTheme="majorHAnsi" w:hAnsiTheme="majorHAnsi" w:cstheme="majorHAnsi"/>
          <w:b/>
          <w:bCs/>
          <w:sz w:val="24"/>
          <w:szCs w:val="24"/>
        </w:rPr>
      </w:pPr>
    </w:p>
    <w:p w14:paraId="0000000A" w14:textId="120A9D5E"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This statement is issued in accordance with the Health and Safety at Work Act (1974).</w:t>
      </w:r>
      <w:r w:rsidR="008058EA">
        <w:rPr>
          <w:rFonts w:asciiTheme="majorHAnsi" w:hAnsiTheme="majorHAnsi" w:cstheme="majorHAnsi"/>
          <w:sz w:val="24"/>
          <w:szCs w:val="24"/>
        </w:rPr>
        <w:t xml:space="preserve"> </w:t>
      </w:r>
      <w:r w:rsidRPr="008058EA">
        <w:rPr>
          <w:rFonts w:asciiTheme="majorHAnsi" w:hAnsiTheme="majorHAnsi" w:cstheme="majorHAnsi"/>
          <w:sz w:val="24"/>
          <w:szCs w:val="24"/>
        </w:rPr>
        <w:t>The general aims of these policy statements and the arrangements set out below are designed to implement the general aims of Tree of Life Educational and Holistic Services.</w:t>
      </w:r>
    </w:p>
    <w:p w14:paraId="0F02D1FB" w14:textId="77777777" w:rsidR="008058EA" w:rsidRDefault="008058EA" w:rsidP="008058EA">
      <w:pPr>
        <w:jc w:val="both"/>
        <w:rPr>
          <w:rFonts w:asciiTheme="majorHAnsi" w:hAnsiTheme="majorHAnsi" w:cstheme="majorHAnsi"/>
          <w:b/>
          <w:sz w:val="24"/>
          <w:szCs w:val="24"/>
          <w:u w:val="single"/>
        </w:rPr>
      </w:pPr>
    </w:p>
    <w:p w14:paraId="0000000C" w14:textId="17115551" w:rsidR="00B670D5" w:rsidRPr="008058EA" w:rsidRDefault="00722C25" w:rsidP="008058EA">
      <w:pPr>
        <w:jc w:val="both"/>
        <w:rPr>
          <w:rFonts w:asciiTheme="majorHAnsi" w:hAnsiTheme="majorHAnsi" w:cstheme="majorHAnsi"/>
          <w:b/>
          <w:sz w:val="24"/>
          <w:szCs w:val="24"/>
        </w:rPr>
      </w:pPr>
      <w:r w:rsidRPr="008058EA">
        <w:rPr>
          <w:rFonts w:asciiTheme="majorHAnsi" w:hAnsiTheme="majorHAnsi" w:cstheme="majorHAnsi"/>
          <w:b/>
          <w:sz w:val="24"/>
          <w:szCs w:val="24"/>
        </w:rPr>
        <w:t>General Guidelines</w:t>
      </w:r>
    </w:p>
    <w:p w14:paraId="0000000D" w14:textId="77777777"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It is the policy of the provision, so far as is reasonably practicable, to:</w:t>
      </w:r>
    </w:p>
    <w:p w14:paraId="0000000E" w14:textId="77777777"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1. Establish and maintain a safe and healthy environment throughout the provision</w:t>
      </w:r>
    </w:p>
    <w:p w14:paraId="0000000F" w14:textId="77777777"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2. Establish and maintain safe working procedures among staff and pupils</w:t>
      </w:r>
    </w:p>
    <w:p w14:paraId="00000012" w14:textId="7D69555E"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3. Make arrangements for ensuring safety and absence of risks to health in</w:t>
      </w:r>
      <w:r w:rsidR="00B94FF4" w:rsidRPr="008058EA">
        <w:rPr>
          <w:rFonts w:asciiTheme="majorHAnsi" w:hAnsiTheme="majorHAnsi" w:cstheme="majorHAnsi"/>
          <w:sz w:val="24"/>
          <w:szCs w:val="24"/>
        </w:rPr>
        <w:t xml:space="preserve"> </w:t>
      </w:r>
      <w:r w:rsidRPr="008058EA">
        <w:rPr>
          <w:rFonts w:asciiTheme="majorHAnsi" w:hAnsiTheme="majorHAnsi" w:cstheme="majorHAnsi"/>
          <w:sz w:val="24"/>
          <w:szCs w:val="24"/>
        </w:rPr>
        <w:t>connection with the use, handling, storage and transport of articles and</w:t>
      </w:r>
      <w:r w:rsidR="00B94FF4" w:rsidRPr="008058EA">
        <w:rPr>
          <w:rFonts w:asciiTheme="majorHAnsi" w:hAnsiTheme="majorHAnsi" w:cstheme="majorHAnsi"/>
          <w:sz w:val="24"/>
          <w:szCs w:val="24"/>
        </w:rPr>
        <w:t xml:space="preserve"> </w:t>
      </w:r>
      <w:r w:rsidRPr="008058EA">
        <w:rPr>
          <w:rFonts w:asciiTheme="majorHAnsi" w:hAnsiTheme="majorHAnsi" w:cstheme="majorHAnsi"/>
          <w:sz w:val="24"/>
          <w:szCs w:val="24"/>
        </w:rPr>
        <w:t>substances</w:t>
      </w:r>
    </w:p>
    <w:p w14:paraId="00000014" w14:textId="7206C732"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4. Ensure the provision of sufficient information, instruction and supervision to</w:t>
      </w:r>
      <w:r w:rsidR="00B94FF4" w:rsidRPr="008058EA">
        <w:rPr>
          <w:rFonts w:asciiTheme="majorHAnsi" w:hAnsiTheme="majorHAnsi" w:cstheme="majorHAnsi"/>
          <w:sz w:val="24"/>
          <w:szCs w:val="24"/>
        </w:rPr>
        <w:t xml:space="preserve"> </w:t>
      </w:r>
      <w:r w:rsidRPr="008058EA">
        <w:rPr>
          <w:rFonts w:asciiTheme="majorHAnsi" w:hAnsiTheme="majorHAnsi" w:cstheme="majorHAnsi"/>
          <w:sz w:val="24"/>
          <w:szCs w:val="24"/>
        </w:rPr>
        <w:t>enable all staff and pupils to avoid hazards and contribute positively to their own health and safety and to ensure that they have access to health and safety training as appropriate or as and when provided</w:t>
      </w:r>
    </w:p>
    <w:p w14:paraId="00000015" w14:textId="77777777"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5. Maintain all areas of the provision in a condition that is safe and without risk to health and to provide and maintain means of access to and egress that are safe and without risk</w:t>
      </w:r>
    </w:p>
    <w:p w14:paraId="00000016" w14:textId="77777777"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6. Formulate effective procedures for use in case of fire and for evacuating the school premises</w:t>
      </w:r>
    </w:p>
    <w:p w14:paraId="00000017" w14:textId="77777777"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7. Lay down procedures to be followed in case of accident</w:t>
      </w:r>
    </w:p>
    <w:p w14:paraId="00000018" w14:textId="77777777"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8. Teach safety as part of pupils' duties where appropriate</w:t>
      </w:r>
    </w:p>
    <w:p w14:paraId="00000019" w14:textId="77777777"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9. Provide and maintain adequate welfare facilities</w:t>
      </w:r>
    </w:p>
    <w:p w14:paraId="40CD6E32" w14:textId="77777777" w:rsidR="008058EA" w:rsidRDefault="008058EA" w:rsidP="008058EA">
      <w:pPr>
        <w:jc w:val="both"/>
        <w:rPr>
          <w:rFonts w:asciiTheme="majorHAnsi" w:hAnsiTheme="majorHAnsi" w:cstheme="majorHAnsi"/>
          <w:b/>
          <w:sz w:val="24"/>
          <w:szCs w:val="24"/>
          <w:u w:val="single"/>
        </w:rPr>
      </w:pPr>
    </w:p>
    <w:p w14:paraId="0000001D" w14:textId="7A3E3D95" w:rsidR="00B670D5" w:rsidRPr="008058EA" w:rsidRDefault="00722C25" w:rsidP="008058EA">
      <w:pPr>
        <w:jc w:val="both"/>
        <w:rPr>
          <w:rFonts w:asciiTheme="majorHAnsi" w:hAnsiTheme="majorHAnsi" w:cstheme="majorHAnsi"/>
          <w:b/>
          <w:sz w:val="24"/>
          <w:szCs w:val="24"/>
        </w:rPr>
      </w:pPr>
      <w:r w:rsidRPr="008058EA">
        <w:rPr>
          <w:rFonts w:asciiTheme="majorHAnsi" w:hAnsiTheme="majorHAnsi" w:cstheme="majorHAnsi"/>
          <w:b/>
          <w:sz w:val="24"/>
          <w:szCs w:val="24"/>
        </w:rPr>
        <w:t>Responsibility of the Provision Directors</w:t>
      </w:r>
    </w:p>
    <w:p w14:paraId="0000001F" w14:textId="77777777"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The directors are responsible for implementing this policy within the provision. In particular the directors will:</w:t>
      </w:r>
    </w:p>
    <w:p w14:paraId="00000020" w14:textId="0E9E4BDE"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lastRenderedPageBreak/>
        <w:t xml:space="preserve">1. Monitor the effectiveness of the </w:t>
      </w:r>
      <w:r w:rsidR="00357DDB">
        <w:rPr>
          <w:rFonts w:asciiTheme="majorHAnsi" w:hAnsiTheme="majorHAnsi" w:cstheme="majorHAnsi"/>
          <w:sz w:val="24"/>
          <w:szCs w:val="24"/>
        </w:rPr>
        <w:t xml:space="preserve">health and </w:t>
      </w:r>
      <w:r w:rsidRPr="008058EA">
        <w:rPr>
          <w:rFonts w:asciiTheme="majorHAnsi" w:hAnsiTheme="majorHAnsi" w:cstheme="majorHAnsi"/>
          <w:sz w:val="24"/>
          <w:szCs w:val="24"/>
        </w:rPr>
        <w:t>safety policy and the safe working practices described within it and shall revise and amend it, as necessary, on a regular basis</w:t>
      </w:r>
    </w:p>
    <w:p w14:paraId="00000021" w14:textId="77777777"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2. Prepare an emergency evacuation procedure and arrange for periodic practice evacuation drills (normally at least once a term) to take place and for the results of these to be recorded</w:t>
      </w:r>
    </w:p>
    <w:p w14:paraId="00000022" w14:textId="77777777"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3. Make arrangements to draw the attention of all staff employed at the provision to safety policies and procedures and of any relevant safety guidelines</w:t>
      </w:r>
    </w:p>
    <w:p w14:paraId="0000002B" w14:textId="4021ED95"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4. Make arrangements for the implementation of the Authorities accident</w:t>
      </w:r>
      <w:r w:rsidR="00B94FF4" w:rsidRPr="008058EA">
        <w:rPr>
          <w:rFonts w:asciiTheme="majorHAnsi" w:hAnsiTheme="majorHAnsi" w:cstheme="majorHAnsi"/>
          <w:sz w:val="24"/>
          <w:szCs w:val="24"/>
        </w:rPr>
        <w:t xml:space="preserve"> </w:t>
      </w:r>
      <w:r w:rsidRPr="008058EA">
        <w:rPr>
          <w:rFonts w:asciiTheme="majorHAnsi" w:hAnsiTheme="majorHAnsi" w:cstheme="majorHAnsi"/>
          <w:sz w:val="24"/>
          <w:szCs w:val="24"/>
        </w:rPr>
        <w:t>reporting procedure and draw this to the attention of all staff at the provision as</w:t>
      </w:r>
      <w:r w:rsidR="00B94FF4" w:rsidRPr="008058EA">
        <w:rPr>
          <w:rFonts w:asciiTheme="majorHAnsi" w:hAnsiTheme="majorHAnsi" w:cstheme="majorHAnsi"/>
          <w:sz w:val="24"/>
          <w:szCs w:val="24"/>
        </w:rPr>
        <w:t xml:space="preserve"> </w:t>
      </w:r>
      <w:r w:rsidRPr="008058EA">
        <w:rPr>
          <w:rFonts w:asciiTheme="majorHAnsi" w:hAnsiTheme="majorHAnsi" w:cstheme="majorHAnsi"/>
          <w:sz w:val="24"/>
          <w:szCs w:val="24"/>
        </w:rPr>
        <w:t>necessary</w:t>
      </w:r>
    </w:p>
    <w:p w14:paraId="0000002D" w14:textId="4B0CB439"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5. Make arrangements for informing staff and pupils, of relevant safety</w:t>
      </w:r>
      <w:r w:rsidR="00B94FF4" w:rsidRPr="008058EA">
        <w:rPr>
          <w:rFonts w:asciiTheme="majorHAnsi" w:hAnsiTheme="majorHAnsi" w:cstheme="majorHAnsi"/>
          <w:sz w:val="24"/>
          <w:szCs w:val="24"/>
        </w:rPr>
        <w:t xml:space="preserve"> </w:t>
      </w:r>
      <w:r w:rsidRPr="008058EA">
        <w:rPr>
          <w:rFonts w:asciiTheme="majorHAnsi" w:hAnsiTheme="majorHAnsi" w:cstheme="majorHAnsi"/>
          <w:sz w:val="24"/>
          <w:szCs w:val="24"/>
        </w:rPr>
        <w:t>procedures. Other users of the provision will be appropriately informed</w:t>
      </w:r>
    </w:p>
    <w:p w14:paraId="0000002F" w14:textId="29F6E2B0"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6. Ensure that regular safety inspections are undertaken. (A Health &amp; Safety</w:t>
      </w:r>
      <w:r w:rsidR="00B94FF4" w:rsidRPr="008058EA">
        <w:rPr>
          <w:rFonts w:asciiTheme="majorHAnsi" w:hAnsiTheme="majorHAnsi" w:cstheme="majorHAnsi"/>
          <w:sz w:val="24"/>
          <w:szCs w:val="24"/>
        </w:rPr>
        <w:t xml:space="preserve"> </w:t>
      </w:r>
      <w:r w:rsidRPr="008058EA">
        <w:rPr>
          <w:rFonts w:asciiTheme="majorHAnsi" w:hAnsiTheme="majorHAnsi" w:cstheme="majorHAnsi"/>
          <w:sz w:val="24"/>
          <w:szCs w:val="24"/>
        </w:rPr>
        <w:t>team (CW &amp; LF) will inspect all provision premises and the property once a term)</w:t>
      </w:r>
    </w:p>
    <w:p w14:paraId="00000031" w14:textId="167BAC47"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7. Arrange for the withdrawal, repair or replacement of any item of furniture, fitting or equipment identified as being unsafe by the Health and Safety</w:t>
      </w:r>
      <w:r w:rsidR="00B94FF4" w:rsidRPr="008058EA">
        <w:rPr>
          <w:rFonts w:asciiTheme="majorHAnsi" w:hAnsiTheme="majorHAnsi" w:cstheme="majorHAnsi"/>
          <w:sz w:val="24"/>
          <w:szCs w:val="24"/>
        </w:rPr>
        <w:t xml:space="preserve"> </w:t>
      </w:r>
      <w:r w:rsidRPr="008058EA">
        <w:rPr>
          <w:rFonts w:asciiTheme="majorHAnsi" w:hAnsiTheme="majorHAnsi" w:cstheme="majorHAnsi"/>
          <w:sz w:val="24"/>
          <w:szCs w:val="24"/>
        </w:rPr>
        <w:t>inspection team</w:t>
      </w:r>
    </w:p>
    <w:p w14:paraId="00000034" w14:textId="67B225C9"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8. Report to the Landlord any defect in the state of repair of the buildings or their</w:t>
      </w:r>
      <w:r w:rsidR="00B94FF4" w:rsidRPr="008058EA">
        <w:rPr>
          <w:rFonts w:asciiTheme="majorHAnsi" w:hAnsiTheme="majorHAnsi" w:cstheme="majorHAnsi"/>
          <w:sz w:val="24"/>
          <w:szCs w:val="24"/>
        </w:rPr>
        <w:t xml:space="preserve"> </w:t>
      </w:r>
      <w:r w:rsidRPr="008058EA">
        <w:rPr>
          <w:rFonts w:asciiTheme="majorHAnsi" w:hAnsiTheme="majorHAnsi" w:cstheme="majorHAnsi"/>
          <w:sz w:val="24"/>
          <w:szCs w:val="24"/>
        </w:rPr>
        <w:t>surrounds which is identified as being unsafe and make such interim</w:t>
      </w:r>
      <w:r w:rsidR="00B94FF4" w:rsidRPr="008058EA">
        <w:rPr>
          <w:rFonts w:asciiTheme="majorHAnsi" w:hAnsiTheme="majorHAnsi" w:cstheme="majorHAnsi"/>
          <w:sz w:val="24"/>
          <w:szCs w:val="24"/>
        </w:rPr>
        <w:t xml:space="preserve"> </w:t>
      </w:r>
      <w:r w:rsidRPr="008058EA">
        <w:rPr>
          <w:rFonts w:asciiTheme="majorHAnsi" w:hAnsiTheme="majorHAnsi" w:cstheme="majorHAnsi"/>
          <w:sz w:val="24"/>
          <w:szCs w:val="24"/>
        </w:rPr>
        <w:t>arrangements that are reasonable to limit the risk entailed</w:t>
      </w:r>
    </w:p>
    <w:p w14:paraId="00000037" w14:textId="32FF84FA"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9. Identify any member of staff having direct responsibility for particular safety</w:t>
      </w:r>
      <w:r w:rsidR="00B94FF4" w:rsidRPr="008058EA">
        <w:rPr>
          <w:rFonts w:asciiTheme="majorHAnsi" w:hAnsiTheme="majorHAnsi" w:cstheme="majorHAnsi"/>
          <w:sz w:val="24"/>
          <w:szCs w:val="24"/>
        </w:rPr>
        <w:t xml:space="preserve"> </w:t>
      </w:r>
      <w:r w:rsidRPr="008058EA">
        <w:rPr>
          <w:rFonts w:asciiTheme="majorHAnsi" w:hAnsiTheme="majorHAnsi" w:cstheme="majorHAnsi"/>
          <w:sz w:val="24"/>
          <w:szCs w:val="24"/>
        </w:rPr>
        <w:t>matters and any member of staff who is specifically delegated to assist in the management of health and safety at the provision. Such delegated responsibility must be defined as appropriate</w:t>
      </w:r>
      <w:r w:rsidR="00AE0055">
        <w:rPr>
          <w:rFonts w:asciiTheme="majorHAnsi" w:hAnsiTheme="majorHAnsi" w:cstheme="majorHAnsi"/>
          <w:sz w:val="24"/>
          <w:szCs w:val="24"/>
        </w:rPr>
        <w:t xml:space="preserve"> d</w:t>
      </w:r>
      <w:r w:rsidRPr="008058EA">
        <w:rPr>
          <w:rFonts w:asciiTheme="majorHAnsi" w:hAnsiTheme="majorHAnsi" w:cstheme="majorHAnsi"/>
          <w:sz w:val="24"/>
          <w:szCs w:val="24"/>
        </w:rPr>
        <w:t>uties of Tree of Life Educational and Holistic Services Lead in assisting in the management of Health and Safety:</w:t>
      </w:r>
    </w:p>
    <w:p w14:paraId="14920792" w14:textId="77777777" w:rsidR="008058EA" w:rsidRDefault="008058EA" w:rsidP="008058EA">
      <w:pPr>
        <w:jc w:val="both"/>
        <w:rPr>
          <w:rFonts w:asciiTheme="majorHAnsi" w:hAnsiTheme="majorHAnsi" w:cstheme="majorHAnsi"/>
          <w:sz w:val="24"/>
          <w:szCs w:val="24"/>
        </w:rPr>
      </w:pPr>
    </w:p>
    <w:p w14:paraId="00000038" w14:textId="240951C0"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They shall:</w:t>
      </w:r>
    </w:p>
    <w:p w14:paraId="00000039" w14:textId="77777777"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1. Assist in the implementation, monitoring and development of the safety policy within the provision</w:t>
      </w:r>
    </w:p>
    <w:p w14:paraId="0000003A" w14:textId="77777777"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2. Monitor general advice on safety matters given by relevant bodies and advise on its application to the provision</w:t>
      </w:r>
    </w:p>
    <w:p w14:paraId="0000003B" w14:textId="77777777"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3. Coordinate arrangements for the design and implementation of safe working practices within the provision</w:t>
      </w:r>
    </w:p>
    <w:p w14:paraId="0000003C" w14:textId="77777777"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4. Investigate any specific health and safety problem identified within the provision and take or recommend (as appropriate) remedial action</w:t>
      </w:r>
    </w:p>
    <w:p w14:paraId="0000003D" w14:textId="77777777"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5. The directors can order members of Tree of Life Educational and Holistic Services (staff/subletters) that work must cease on health and safety grounds on a temporary basis subject to further consideration by the directors</w:t>
      </w:r>
    </w:p>
    <w:p w14:paraId="0000003E" w14:textId="77777777"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6. Assist in carrying out regular safety inspections of the provision and its activities and make recommendations on methods of resolving any problems identified</w:t>
      </w:r>
    </w:p>
    <w:p w14:paraId="0000003F" w14:textId="77777777"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7. Ensure that staff with control of resources (both financial and other) give due regard to safety</w:t>
      </w:r>
    </w:p>
    <w:p w14:paraId="00000041" w14:textId="12B564C2"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lastRenderedPageBreak/>
        <w:t>8. Coordinate arrangements for the dissemination of information and for the instruction of staff, pupils and visitors on safety matters. Make recommendations on the extent to which staff are trained</w:t>
      </w:r>
    </w:p>
    <w:p w14:paraId="1B9444C8" w14:textId="77777777" w:rsidR="00AE0055" w:rsidRDefault="00AE0055" w:rsidP="008058EA">
      <w:pPr>
        <w:jc w:val="both"/>
        <w:rPr>
          <w:rFonts w:asciiTheme="majorHAnsi" w:hAnsiTheme="majorHAnsi" w:cstheme="majorHAnsi"/>
          <w:b/>
          <w:sz w:val="24"/>
          <w:szCs w:val="24"/>
          <w:u w:val="single"/>
        </w:rPr>
      </w:pPr>
    </w:p>
    <w:p w14:paraId="00000043" w14:textId="0F9D2B56" w:rsidR="00B670D5" w:rsidRPr="00AE0055" w:rsidRDefault="00722C25" w:rsidP="008058EA">
      <w:pPr>
        <w:jc w:val="both"/>
        <w:rPr>
          <w:rFonts w:asciiTheme="majorHAnsi" w:hAnsiTheme="majorHAnsi" w:cstheme="majorHAnsi"/>
          <w:b/>
          <w:sz w:val="24"/>
          <w:szCs w:val="24"/>
        </w:rPr>
      </w:pPr>
      <w:r w:rsidRPr="00AE0055">
        <w:rPr>
          <w:rFonts w:asciiTheme="majorHAnsi" w:hAnsiTheme="majorHAnsi" w:cstheme="majorHAnsi"/>
          <w:b/>
          <w:sz w:val="24"/>
          <w:szCs w:val="24"/>
        </w:rPr>
        <w:t>Responsibilities of Staff Towards Pupils and Others in their Care</w:t>
      </w:r>
    </w:p>
    <w:p w14:paraId="00000044" w14:textId="77777777"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All staff are responsible for the health and safety arrangements in relation to staff, pupils and volunteer helpers under their supervision. In particular, they will monitor their own work activities and take all reasonable steps to:</w:t>
      </w:r>
    </w:p>
    <w:p w14:paraId="00000045" w14:textId="77777777"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1. Exercise effective supervision over all those for whom they are responsible, including pupils</w:t>
      </w:r>
    </w:p>
    <w:p w14:paraId="00000046" w14:textId="77777777"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2. Be aware of and implement safe working practices and to set a good example personally. identify actual and potential hazards and introduce procedures to minimise the possibility of mishap</w:t>
      </w:r>
    </w:p>
    <w:p w14:paraId="00000047" w14:textId="77777777"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3. Ensure that any equipment or tools used are appropriate to that use and meet accepted safety standards</w:t>
      </w:r>
    </w:p>
    <w:p w14:paraId="0000004E" w14:textId="36317081"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4. Provide written job instructions, warning notices and signs as appropriate</w:t>
      </w:r>
    </w:p>
    <w:p w14:paraId="00000050" w14:textId="709FCDFB"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5. Provide appropriate protective clothing and safety equipment as necessary and</w:t>
      </w:r>
      <w:r w:rsidR="00B94FF4" w:rsidRPr="008058EA">
        <w:rPr>
          <w:rFonts w:asciiTheme="majorHAnsi" w:hAnsiTheme="majorHAnsi" w:cstheme="majorHAnsi"/>
          <w:sz w:val="24"/>
          <w:szCs w:val="24"/>
        </w:rPr>
        <w:t xml:space="preserve"> </w:t>
      </w:r>
      <w:r w:rsidRPr="008058EA">
        <w:rPr>
          <w:rFonts w:asciiTheme="majorHAnsi" w:hAnsiTheme="majorHAnsi" w:cstheme="majorHAnsi"/>
          <w:sz w:val="24"/>
          <w:szCs w:val="24"/>
        </w:rPr>
        <w:t>ensure that these are used as required</w:t>
      </w:r>
    </w:p>
    <w:p w14:paraId="00000052" w14:textId="68EC97CA"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6. Minimise the occasions when an individual is required to work in isolation,</w:t>
      </w:r>
      <w:r w:rsidR="00B94FF4" w:rsidRPr="008058EA">
        <w:rPr>
          <w:rFonts w:asciiTheme="majorHAnsi" w:hAnsiTheme="majorHAnsi" w:cstheme="majorHAnsi"/>
          <w:sz w:val="24"/>
          <w:szCs w:val="24"/>
        </w:rPr>
        <w:t xml:space="preserve"> </w:t>
      </w:r>
      <w:r w:rsidRPr="008058EA">
        <w:rPr>
          <w:rFonts w:asciiTheme="majorHAnsi" w:hAnsiTheme="majorHAnsi" w:cstheme="majorHAnsi"/>
          <w:sz w:val="24"/>
          <w:szCs w:val="24"/>
        </w:rPr>
        <w:t>particularly in a hazardous situation or on a hazardous process</w:t>
      </w:r>
    </w:p>
    <w:p w14:paraId="00000054" w14:textId="5A36101D"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7. Evaluate promptly and, where appropriate, take action on criticism of health</w:t>
      </w:r>
      <w:r w:rsidR="00B94FF4" w:rsidRPr="008058EA">
        <w:rPr>
          <w:rFonts w:asciiTheme="majorHAnsi" w:hAnsiTheme="majorHAnsi" w:cstheme="majorHAnsi"/>
          <w:sz w:val="24"/>
          <w:szCs w:val="24"/>
        </w:rPr>
        <w:t xml:space="preserve"> </w:t>
      </w:r>
      <w:r w:rsidRPr="008058EA">
        <w:rPr>
          <w:rFonts w:asciiTheme="majorHAnsi" w:hAnsiTheme="majorHAnsi" w:cstheme="majorHAnsi"/>
          <w:sz w:val="24"/>
          <w:szCs w:val="24"/>
        </w:rPr>
        <w:t>and safety arrangements</w:t>
      </w:r>
    </w:p>
    <w:p w14:paraId="00000055" w14:textId="77777777"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8. Provide the opportunity for discussion of health and safety arrangements</w:t>
      </w:r>
    </w:p>
    <w:p w14:paraId="00000057" w14:textId="5FF9D13E"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9. Investigate any accident (or incident where personal injury could have arisen)</w:t>
      </w:r>
      <w:r w:rsidR="00B94FF4" w:rsidRPr="008058EA">
        <w:rPr>
          <w:rFonts w:asciiTheme="majorHAnsi" w:hAnsiTheme="majorHAnsi" w:cstheme="majorHAnsi"/>
          <w:sz w:val="24"/>
          <w:szCs w:val="24"/>
        </w:rPr>
        <w:t xml:space="preserve"> </w:t>
      </w:r>
      <w:r w:rsidRPr="008058EA">
        <w:rPr>
          <w:rFonts w:asciiTheme="majorHAnsi" w:hAnsiTheme="majorHAnsi" w:cstheme="majorHAnsi"/>
          <w:sz w:val="24"/>
          <w:szCs w:val="24"/>
        </w:rPr>
        <w:t>and take appropriate corrective action</w:t>
      </w:r>
    </w:p>
    <w:p w14:paraId="00000059" w14:textId="41022584"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10. Provide for adequate instruction, information and training in safe working</w:t>
      </w:r>
      <w:r w:rsidR="00B94FF4" w:rsidRPr="008058EA">
        <w:rPr>
          <w:rFonts w:asciiTheme="majorHAnsi" w:hAnsiTheme="majorHAnsi" w:cstheme="majorHAnsi"/>
          <w:sz w:val="24"/>
          <w:szCs w:val="24"/>
        </w:rPr>
        <w:t xml:space="preserve"> </w:t>
      </w:r>
      <w:r w:rsidRPr="008058EA">
        <w:rPr>
          <w:rFonts w:asciiTheme="majorHAnsi" w:hAnsiTheme="majorHAnsi" w:cstheme="majorHAnsi"/>
          <w:sz w:val="24"/>
          <w:szCs w:val="24"/>
        </w:rPr>
        <w:t>methods and recommend suitable "off the job" training</w:t>
      </w:r>
    </w:p>
    <w:p w14:paraId="0000005A" w14:textId="77777777"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11. Where private vehicles are used to transport children to and from the provision, staff should ensure that child restraints and seats are appropriate to the age of the children concerned.</w:t>
      </w:r>
    </w:p>
    <w:p w14:paraId="0000005B" w14:textId="77777777"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N.B. When any member of staff considers that corrective action is necessary but that action lies outside the scope of their authority, they should refer the problem to Tree of Life Educational and Holistic Services Lead.</w:t>
      </w:r>
    </w:p>
    <w:p w14:paraId="0000005C" w14:textId="77777777" w:rsidR="00B670D5" w:rsidRPr="008058EA" w:rsidRDefault="00B670D5" w:rsidP="008058EA">
      <w:pPr>
        <w:jc w:val="both"/>
        <w:rPr>
          <w:rFonts w:asciiTheme="majorHAnsi" w:hAnsiTheme="majorHAnsi" w:cstheme="majorHAnsi"/>
          <w:sz w:val="24"/>
          <w:szCs w:val="24"/>
        </w:rPr>
      </w:pPr>
    </w:p>
    <w:p w14:paraId="0000005E" w14:textId="2D2053AE" w:rsidR="00B670D5" w:rsidRPr="00AE0055" w:rsidRDefault="00722C25" w:rsidP="008058EA">
      <w:pPr>
        <w:jc w:val="both"/>
        <w:rPr>
          <w:rFonts w:asciiTheme="majorHAnsi" w:hAnsiTheme="majorHAnsi" w:cstheme="majorHAnsi"/>
          <w:b/>
          <w:sz w:val="24"/>
          <w:szCs w:val="24"/>
        </w:rPr>
      </w:pPr>
      <w:r w:rsidRPr="00AE0055">
        <w:rPr>
          <w:rFonts w:asciiTheme="majorHAnsi" w:hAnsiTheme="majorHAnsi" w:cstheme="majorHAnsi"/>
          <w:b/>
          <w:sz w:val="24"/>
          <w:szCs w:val="24"/>
        </w:rPr>
        <w:t>Responsibilities of all Employees</w:t>
      </w:r>
    </w:p>
    <w:p w14:paraId="0000005F" w14:textId="77777777"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All employees have a responsibility under the Act to:</w:t>
      </w:r>
    </w:p>
    <w:p w14:paraId="00000060" w14:textId="77777777"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1. Take reasonable care for the health and safety of themselves and of any person who might be affected by their acts or omissions at work</w:t>
      </w:r>
    </w:p>
    <w:p w14:paraId="00000061" w14:textId="77777777"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2. Cooperate with external Officers and others in meeting statutory requirements</w:t>
      </w:r>
    </w:p>
    <w:p w14:paraId="00000062" w14:textId="77777777"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3. Make themselves aware of all safety rules, procedures and safe working practices applicable to their posts; where in doubt they must seek immediate clarification from the Tree of Life Educational and Holistic Services Lead</w:t>
      </w:r>
    </w:p>
    <w:p w14:paraId="00000063" w14:textId="77777777"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lastRenderedPageBreak/>
        <w:t>4. Ensure that tools and equipment are in good condition and report any defects to the Tree of Life Educational and Holistic Services leads</w:t>
      </w:r>
    </w:p>
    <w:p w14:paraId="00000064" w14:textId="77777777"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5. Use protective clothing and safety equipment provided and ensure that these are kept in good condition</w:t>
      </w:r>
    </w:p>
    <w:p w14:paraId="00000065" w14:textId="77777777"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6. Ensure that offices, general accommodation and vehicles are kept tidy</w:t>
      </w:r>
    </w:p>
    <w:p w14:paraId="00000067" w14:textId="21490241"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7. Ensure that any accidents, whether or not an injury occurs, and potential</w:t>
      </w:r>
      <w:r w:rsidR="00B94FF4" w:rsidRPr="008058EA">
        <w:rPr>
          <w:rFonts w:asciiTheme="majorHAnsi" w:hAnsiTheme="majorHAnsi" w:cstheme="majorHAnsi"/>
          <w:sz w:val="24"/>
          <w:szCs w:val="24"/>
        </w:rPr>
        <w:t xml:space="preserve"> </w:t>
      </w:r>
      <w:r w:rsidRPr="008058EA">
        <w:rPr>
          <w:rFonts w:asciiTheme="majorHAnsi" w:hAnsiTheme="majorHAnsi" w:cstheme="majorHAnsi"/>
          <w:sz w:val="24"/>
          <w:szCs w:val="24"/>
        </w:rPr>
        <w:t>hazards are reported to the Tree of Life Educational and Holistic Services Leads</w:t>
      </w:r>
    </w:p>
    <w:p w14:paraId="00000068" w14:textId="77777777" w:rsidR="00B670D5" w:rsidRPr="008058EA" w:rsidRDefault="00B670D5" w:rsidP="008058EA">
      <w:pPr>
        <w:jc w:val="both"/>
        <w:rPr>
          <w:rFonts w:asciiTheme="majorHAnsi" w:hAnsiTheme="majorHAnsi" w:cstheme="majorHAnsi"/>
          <w:sz w:val="24"/>
          <w:szCs w:val="24"/>
        </w:rPr>
      </w:pPr>
    </w:p>
    <w:p w14:paraId="00000069" w14:textId="12CA4494"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 xml:space="preserve">WHENEVER AN EMPLOYEE IS AWARE OF ANY POSSIBLE DEFICIENCIES IN HEALTH AND SAFETY </w:t>
      </w:r>
      <w:proofErr w:type="gramStart"/>
      <w:r w:rsidRPr="008058EA">
        <w:rPr>
          <w:rFonts w:asciiTheme="majorHAnsi" w:hAnsiTheme="majorHAnsi" w:cstheme="majorHAnsi"/>
          <w:sz w:val="24"/>
          <w:szCs w:val="24"/>
        </w:rPr>
        <w:t>ARRANGEMENTS</w:t>
      </w:r>
      <w:proofErr w:type="gramEnd"/>
      <w:r w:rsidRPr="008058EA">
        <w:rPr>
          <w:rFonts w:asciiTheme="majorHAnsi" w:hAnsiTheme="majorHAnsi" w:cstheme="majorHAnsi"/>
          <w:sz w:val="24"/>
          <w:szCs w:val="24"/>
        </w:rPr>
        <w:t xml:space="preserve"> SHE/HE/THEY MUST DRAW THESE TO THE ATTENTION OF T</w:t>
      </w:r>
      <w:r w:rsidR="0074075E">
        <w:rPr>
          <w:rFonts w:asciiTheme="majorHAnsi" w:hAnsiTheme="majorHAnsi" w:cstheme="majorHAnsi"/>
          <w:sz w:val="24"/>
          <w:szCs w:val="24"/>
        </w:rPr>
        <w:t xml:space="preserve">REE OF LIFE EDUCATIONAL AND HOLISTIC SERVICES </w:t>
      </w:r>
      <w:r w:rsidRPr="008058EA">
        <w:rPr>
          <w:rFonts w:asciiTheme="majorHAnsi" w:hAnsiTheme="majorHAnsi" w:cstheme="majorHAnsi"/>
          <w:sz w:val="24"/>
          <w:szCs w:val="24"/>
        </w:rPr>
        <w:t>LEADS.</w:t>
      </w:r>
    </w:p>
    <w:p w14:paraId="0000006A" w14:textId="77777777" w:rsidR="00B670D5" w:rsidRPr="008058EA" w:rsidRDefault="00B670D5" w:rsidP="008058EA">
      <w:pPr>
        <w:jc w:val="both"/>
        <w:rPr>
          <w:rFonts w:asciiTheme="majorHAnsi" w:hAnsiTheme="majorHAnsi" w:cstheme="majorHAnsi"/>
          <w:sz w:val="24"/>
          <w:szCs w:val="24"/>
        </w:rPr>
      </w:pPr>
    </w:p>
    <w:p w14:paraId="0000006C" w14:textId="1F8D4349" w:rsidR="00B670D5" w:rsidRPr="00AE0055" w:rsidRDefault="00722C25" w:rsidP="008058EA">
      <w:pPr>
        <w:jc w:val="both"/>
        <w:rPr>
          <w:rFonts w:asciiTheme="majorHAnsi" w:hAnsiTheme="majorHAnsi" w:cstheme="majorHAnsi"/>
          <w:bCs/>
          <w:sz w:val="24"/>
          <w:szCs w:val="24"/>
        </w:rPr>
      </w:pPr>
      <w:r w:rsidRPr="00AE0055">
        <w:rPr>
          <w:rFonts w:asciiTheme="majorHAnsi" w:hAnsiTheme="majorHAnsi" w:cstheme="majorHAnsi"/>
          <w:b/>
          <w:sz w:val="24"/>
          <w:szCs w:val="24"/>
        </w:rPr>
        <w:t>Personal safety</w:t>
      </w:r>
    </w:p>
    <w:p w14:paraId="0000006D" w14:textId="064340AC" w:rsidR="00B670D5" w:rsidRPr="008058EA" w:rsidRDefault="00722C25" w:rsidP="008058EA">
      <w:pPr>
        <w:jc w:val="both"/>
        <w:rPr>
          <w:rFonts w:asciiTheme="majorHAnsi" w:hAnsiTheme="majorHAnsi" w:cstheme="majorHAnsi"/>
          <w:bCs/>
          <w:sz w:val="24"/>
          <w:szCs w:val="24"/>
        </w:rPr>
      </w:pPr>
      <w:r w:rsidRPr="008058EA">
        <w:rPr>
          <w:rFonts w:asciiTheme="majorHAnsi" w:hAnsiTheme="majorHAnsi" w:cstheme="majorHAnsi"/>
          <w:bCs/>
          <w:sz w:val="24"/>
          <w:szCs w:val="24"/>
        </w:rPr>
        <w:t>Staff or volunteers working on their own should not allow access to casual visitors (with no appointment)</w:t>
      </w:r>
    </w:p>
    <w:p w14:paraId="0000006E" w14:textId="77777777" w:rsidR="00B670D5" w:rsidRPr="008058EA" w:rsidRDefault="00722C25" w:rsidP="008058EA">
      <w:pPr>
        <w:jc w:val="both"/>
        <w:rPr>
          <w:rFonts w:asciiTheme="majorHAnsi" w:hAnsiTheme="majorHAnsi" w:cstheme="majorHAnsi"/>
          <w:bCs/>
          <w:sz w:val="24"/>
          <w:szCs w:val="24"/>
        </w:rPr>
      </w:pPr>
      <w:r w:rsidRPr="008058EA">
        <w:rPr>
          <w:rFonts w:asciiTheme="majorHAnsi" w:hAnsiTheme="majorHAnsi" w:cstheme="majorHAnsi"/>
          <w:bCs/>
          <w:sz w:val="24"/>
          <w:szCs w:val="24"/>
        </w:rPr>
        <w:t>All windows and entry doors are lockable</w:t>
      </w:r>
    </w:p>
    <w:p w14:paraId="0000006F" w14:textId="77777777" w:rsidR="00B670D5" w:rsidRPr="008058EA" w:rsidRDefault="00722C25" w:rsidP="008058EA">
      <w:pPr>
        <w:jc w:val="both"/>
        <w:rPr>
          <w:rFonts w:asciiTheme="majorHAnsi" w:hAnsiTheme="majorHAnsi" w:cstheme="majorHAnsi"/>
          <w:bCs/>
          <w:sz w:val="24"/>
          <w:szCs w:val="24"/>
        </w:rPr>
      </w:pPr>
      <w:r w:rsidRPr="008058EA">
        <w:rPr>
          <w:rFonts w:asciiTheme="majorHAnsi" w:hAnsiTheme="majorHAnsi" w:cstheme="majorHAnsi"/>
          <w:bCs/>
          <w:sz w:val="24"/>
          <w:szCs w:val="24"/>
        </w:rPr>
        <w:t>All staff should have an in case of emergency form in the event of an emergency</w:t>
      </w:r>
    </w:p>
    <w:p w14:paraId="00000070" w14:textId="77777777" w:rsidR="00B670D5" w:rsidRPr="008058EA" w:rsidRDefault="00722C25" w:rsidP="008058EA">
      <w:pPr>
        <w:jc w:val="both"/>
        <w:rPr>
          <w:rFonts w:asciiTheme="majorHAnsi" w:hAnsiTheme="majorHAnsi" w:cstheme="majorHAnsi"/>
          <w:bCs/>
          <w:sz w:val="24"/>
          <w:szCs w:val="24"/>
        </w:rPr>
      </w:pPr>
      <w:r w:rsidRPr="008058EA">
        <w:rPr>
          <w:rFonts w:asciiTheme="majorHAnsi" w:hAnsiTheme="majorHAnsi" w:cstheme="majorHAnsi"/>
          <w:bCs/>
          <w:sz w:val="24"/>
          <w:szCs w:val="24"/>
        </w:rPr>
        <w:t>Staff and volunteers should not put themselves at risk on account of Tree of Life Educational and Holistic Services property</w:t>
      </w:r>
    </w:p>
    <w:p w14:paraId="00000078" w14:textId="55959A72" w:rsidR="00B670D5" w:rsidRPr="008058EA" w:rsidRDefault="00722C25" w:rsidP="008058EA">
      <w:pPr>
        <w:jc w:val="both"/>
        <w:rPr>
          <w:rFonts w:asciiTheme="majorHAnsi" w:hAnsiTheme="majorHAnsi" w:cstheme="majorHAnsi"/>
          <w:bCs/>
          <w:sz w:val="24"/>
          <w:szCs w:val="24"/>
        </w:rPr>
      </w:pPr>
      <w:r w:rsidRPr="008058EA">
        <w:rPr>
          <w:rFonts w:asciiTheme="majorHAnsi" w:hAnsiTheme="majorHAnsi" w:cstheme="majorHAnsi"/>
          <w:bCs/>
          <w:sz w:val="24"/>
          <w:szCs w:val="24"/>
        </w:rPr>
        <w:t>All instances of aggression or violence and any threat to personal safety should be reported to Laura Frain and recorded in the accident book</w:t>
      </w:r>
    </w:p>
    <w:p w14:paraId="0000007A" w14:textId="3BAA7CC6" w:rsidR="00B670D5" w:rsidRPr="008058EA" w:rsidRDefault="00722C25" w:rsidP="008058EA">
      <w:pPr>
        <w:jc w:val="both"/>
        <w:rPr>
          <w:rFonts w:asciiTheme="majorHAnsi" w:hAnsiTheme="majorHAnsi" w:cstheme="majorHAnsi"/>
          <w:bCs/>
          <w:sz w:val="24"/>
          <w:szCs w:val="24"/>
        </w:rPr>
      </w:pPr>
      <w:r w:rsidRPr="008058EA">
        <w:rPr>
          <w:rFonts w:asciiTheme="majorHAnsi" w:hAnsiTheme="majorHAnsi" w:cstheme="majorHAnsi"/>
          <w:bCs/>
          <w:sz w:val="24"/>
          <w:szCs w:val="24"/>
        </w:rPr>
        <w:t>Staff should be vigilant with regards to terrorist incident warnings e.g unattended bags</w:t>
      </w:r>
    </w:p>
    <w:p w14:paraId="73AEF43A" w14:textId="77777777" w:rsidR="00722C25" w:rsidRPr="008058EA" w:rsidRDefault="00722C25" w:rsidP="008058EA">
      <w:pPr>
        <w:jc w:val="both"/>
        <w:rPr>
          <w:rFonts w:asciiTheme="majorHAnsi" w:hAnsiTheme="majorHAnsi" w:cstheme="majorHAnsi"/>
          <w:b/>
          <w:sz w:val="24"/>
          <w:szCs w:val="24"/>
          <w:u w:val="single"/>
        </w:rPr>
      </w:pPr>
    </w:p>
    <w:p w14:paraId="0000007C" w14:textId="084201DD" w:rsidR="00B670D5" w:rsidRPr="00AE0055" w:rsidRDefault="00722C25" w:rsidP="008058EA">
      <w:pPr>
        <w:jc w:val="both"/>
        <w:rPr>
          <w:rFonts w:asciiTheme="majorHAnsi" w:hAnsiTheme="majorHAnsi" w:cstheme="majorHAnsi"/>
          <w:bCs/>
          <w:sz w:val="24"/>
          <w:szCs w:val="24"/>
        </w:rPr>
      </w:pPr>
      <w:r w:rsidRPr="00AE0055">
        <w:rPr>
          <w:rFonts w:asciiTheme="majorHAnsi" w:hAnsiTheme="majorHAnsi" w:cstheme="majorHAnsi"/>
          <w:b/>
          <w:sz w:val="24"/>
          <w:szCs w:val="24"/>
        </w:rPr>
        <w:t>Stress Management</w:t>
      </w:r>
    </w:p>
    <w:p w14:paraId="00000080" w14:textId="5D3D4182" w:rsidR="00B670D5" w:rsidRPr="008058EA" w:rsidRDefault="00722C25" w:rsidP="008058EA">
      <w:pPr>
        <w:jc w:val="both"/>
        <w:rPr>
          <w:rFonts w:asciiTheme="majorHAnsi" w:hAnsiTheme="majorHAnsi" w:cstheme="majorHAnsi"/>
          <w:bCs/>
          <w:sz w:val="24"/>
          <w:szCs w:val="24"/>
        </w:rPr>
      </w:pPr>
      <w:r w:rsidRPr="008058EA">
        <w:rPr>
          <w:rFonts w:asciiTheme="majorHAnsi" w:hAnsiTheme="majorHAnsi" w:cstheme="majorHAnsi"/>
          <w:bCs/>
          <w:sz w:val="24"/>
          <w:szCs w:val="24"/>
        </w:rPr>
        <w:t>Stress at work is a serious issue: staff can suffer severe medical problems, which can result in under-performance at work causing disruptions to Tree of Life Educational and Holistic Services</w:t>
      </w:r>
      <w:r w:rsidR="00AE0055">
        <w:rPr>
          <w:rFonts w:asciiTheme="majorHAnsi" w:hAnsiTheme="majorHAnsi" w:cstheme="majorHAnsi"/>
          <w:bCs/>
          <w:sz w:val="24"/>
          <w:szCs w:val="24"/>
        </w:rPr>
        <w:t xml:space="preserve">. </w:t>
      </w:r>
      <w:r w:rsidRPr="008058EA">
        <w:rPr>
          <w:rFonts w:asciiTheme="majorHAnsi" w:hAnsiTheme="majorHAnsi" w:cstheme="majorHAnsi"/>
          <w:bCs/>
          <w:sz w:val="24"/>
          <w:szCs w:val="24"/>
        </w:rPr>
        <w:t>The responsibility for reducing stress at work lies both with Tree of Life Educational and Holistic Services and the employee</w:t>
      </w:r>
      <w:r w:rsidR="00AE0055">
        <w:rPr>
          <w:rFonts w:asciiTheme="majorHAnsi" w:hAnsiTheme="majorHAnsi" w:cstheme="majorHAnsi"/>
          <w:bCs/>
          <w:sz w:val="24"/>
          <w:szCs w:val="24"/>
        </w:rPr>
        <w:t xml:space="preserve">. </w:t>
      </w:r>
      <w:r w:rsidRPr="008058EA">
        <w:rPr>
          <w:rFonts w:asciiTheme="majorHAnsi" w:hAnsiTheme="majorHAnsi" w:cstheme="majorHAnsi"/>
          <w:bCs/>
          <w:sz w:val="24"/>
          <w:szCs w:val="24"/>
        </w:rPr>
        <w:t>Staff should be aware of the causes of stress and ensure that they work in a way which could increase stress</w:t>
      </w:r>
      <w:r w:rsidR="00AE0055">
        <w:rPr>
          <w:rFonts w:asciiTheme="majorHAnsi" w:hAnsiTheme="majorHAnsi" w:cstheme="majorHAnsi"/>
          <w:bCs/>
          <w:sz w:val="24"/>
          <w:szCs w:val="24"/>
        </w:rPr>
        <w:t xml:space="preserve">. </w:t>
      </w:r>
      <w:r w:rsidRPr="008058EA">
        <w:rPr>
          <w:rFonts w:asciiTheme="majorHAnsi" w:hAnsiTheme="majorHAnsi" w:cstheme="majorHAnsi"/>
          <w:bCs/>
          <w:sz w:val="24"/>
          <w:szCs w:val="24"/>
        </w:rPr>
        <w:t>If a staff member is suffering from stress at work they should discuss this with Laura Frain, where practical and reasonable Tree of Life Educational and Holistic Services will seek to provide assistance to the employee</w:t>
      </w:r>
      <w:r w:rsidR="00AE0055">
        <w:rPr>
          <w:rFonts w:asciiTheme="majorHAnsi" w:hAnsiTheme="majorHAnsi" w:cstheme="majorHAnsi"/>
          <w:bCs/>
          <w:sz w:val="24"/>
          <w:szCs w:val="24"/>
        </w:rPr>
        <w:t>.</w:t>
      </w:r>
    </w:p>
    <w:p w14:paraId="57E5D55C" w14:textId="77777777" w:rsidR="00AE0055" w:rsidRDefault="00AE0055" w:rsidP="008058EA">
      <w:pPr>
        <w:jc w:val="both"/>
        <w:rPr>
          <w:rFonts w:asciiTheme="majorHAnsi" w:hAnsiTheme="majorHAnsi" w:cstheme="majorHAnsi"/>
          <w:b/>
          <w:sz w:val="24"/>
          <w:szCs w:val="24"/>
        </w:rPr>
      </w:pPr>
    </w:p>
    <w:p w14:paraId="00000081" w14:textId="33301D6E" w:rsidR="00B670D5" w:rsidRPr="008058EA" w:rsidRDefault="00722C25" w:rsidP="008058EA">
      <w:pPr>
        <w:jc w:val="both"/>
        <w:rPr>
          <w:rFonts w:asciiTheme="majorHAnsi" w:hAnsiTheme="majorHAnsi" w:cstheme="majorHAnsi"/>
          <w:b/>
          <w:sz w:val="24"/>
          <w:szCs w:val="24"/>
        </w:rPr>
      </w:pPr>
      <w:r w:rsidRPr="008058EA">
        <w:rPr>
          <w:rFonts w:asciiTheme="majorHAnsi" w:hAnsiTheme="majorHAnsi" w:cstheme="majorHAnsi"/>
          <w:b/>
          <w:sz w:val="24"/>
          <w:szCs w:val="24"/>
        </w:rPr>
        <w:t>Tree of Life Educational and Holistic Services will do all it can to eradicate problems relating to stress at work</w:t>
      </w:r>
      <w:r w:rsidR="00AE0055">
        <w:rPr>
          <w:rFonts w:asciiTheme="majorHAnsi" w:hAnsiTheme="majorHAnsi" w:cstheme="majorHAnsi"/>
          <w:b/>
          <w:sz w:val="24"/>
          <w:szCs w:val="24"/>
        </w:rPr>
        <w:t>.</w:t>
      </w:r>
    </w:p>
    <w:p w14:paraId="0418B69C" w14:textId="77777777" w:rsidR="00AE0055" w:rsidRDefault="00AE0055" w:rsidP="008058EA">
      <w:pPr>
        <w:jc w:val="both"/>
        <w:rPr>
          <w:rFonts w:asciiTheme="majorHAnsi" w:hAnsiTheme="majorHAnsi" w:cstheme="majorHAnsi"/>
          <w:b/>
          <w:sz w:val="24"/>
          <w:szCs w:val="24"/>
          <w:u w:val="single"/>
        </w:rPr>
      </w:pPr>
    </w:p>
    <w:p w14:paraId="00000085" w14:textId="27370071" w:rsidR="00B670D5" w:rsidRPr="00AE0055" w:rsidRDefault="00722C25" w:rsidP="008058EA">
      <w:pPr>
        <w:jc w:val="both"/>
        <w:rPr>
          <w:rFonts w:asciiTheme="majorHAnsi" w:hAnsiTheme="majorHAnsi" w:cstheme="majorHAnsi"/>
          <w:b/>
          <w:sz w:val="24"/>
          <w:szCs w:val="24"/>
        </w:rPr>
      </w:pPr>
      <w:r w:rsidRPr="00AE0055">
        <w:rPr>
          <w:rFonts w:asciiTheme="majorHAnsi" w:hAnsiTheme="majorHAnsi" w:cstheme="majorHAnsi"/>
          <w:b/>
          <w:sz w:val="24"/>
          <w:szCs w:val="24"/>
        </w:rPr>
        <w:t>Fire and Emergency Evacuation Procedures</w:t>
      </w:r>
    </w:p>
    <w:p w14:paraId="00000086" w14:textId="77777777"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1. The provisions procedures for fire and emergency evacuation are posted at various locations throughout the provision including all classrooms</w:t>
      </w:r>
    </w:p>
    <w:p w14:paraId="00000087" w14:textId="77777777"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2. These procedures will be updated as appropriate</w:t>
      </w:r>
    </w:p>
    <w:p w14:paraId="00000089" w14:textId="02C163FF"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3. All staff are made aware of the fire evacuation procedure as part of their</w:t>
      </w:r>
      <w:r w:rsidR="00B94FF4" w:rsidRPr="008058EA">
        <w:rPr>
          <w:rFonts w:asciiTheme="majorHAnsi" w:hAnsiTheme="majorHAnsi" w:cstheme="majorHAnsi"/>
          <w:sz w:val="24"/>
          <w:szCs w:val="24"/>
        </w:rPr>
        <w:t xml:space="preserve"> </w:t>
      </w:r>
      <w:r w:rsidRPr="008058EA">
        <w:rPr>
          <w:rFonts w:asciiTheme="majorHAnsi" w:hAnsiTheme="majorHAnsi" w:cstheme="majorHAnsi"/>
          <w:sz w:val="24"/>
          <w:szCs w:val="24"/>
        </w:rPr>
        <w:t>induction brief</w:t>
      </w:r>
    </w:p>
    <w:p w14:paraId="0000008A" w14:textId="77777777"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lastRenderedPageBreak/>
        <w:t>4. The record sheet for the recording and evaluation of fire drills is available in the health and safety folder</w:t>
      </w:r>
    </w:p>
    <w:p w14:paraId="0000008B" w14:textId="77777777"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5. The fire alarm is tested on a weekly basis</w:t>
      </w:r>
    </w:p>
    <w:p w14:paraId="0000008C" w14:textId="77777777"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6. A whole provision fire practice is held every term. Prior notice is given to staff but not necessarily actual time given so that we can support pupils effectively who may have sensory difficulties. The staff will regularly talk to pupils about fire drills and a recording of the alarm is available on the website for parents and teachers to access</w:t>
      </w:r>
    </w:p>
    <w:p w14:paraId="1499AE92" w14:textId="77777777" w:rsidR="00AE0055" w:rsidRDefault="00AE0055" w:rsidP="008058EA">
      <w:pPr>
        <w:jc w:val="both"/>
        <w:rPr>
          <w:rFonts w:asciiTheme="majorHAnsi" w:hAnsiTheme="majorHAnsi" w:cstheme="majorHAnsi"/>
          <w:b/>
          <w:sz w:val="24"/>
          <w:szCs w:val="24"/>
          <w:u w:val="single"/>
        </w:rPr>
      </w:pPr>
    </w:p>
    <w:p w14:paraId="0000008F" w14:textId="4322440E" w:rsidR="00B670D5" w:rsidRPr="00AE0055" w:rsidRDefault="00722C25" w:rsidP="008058EA">
      <w:pPr>
        <w:jc w:val="both"/>
        <w:rPr>
          <w:rFonts w:asciiTheme="majorHAnsi" w:hAnsiTheme="majorHAnsi" w:cstheme="majorHAnsi"/>
          <w:b/>
          <w:sz w:val="24"/>
          <w:szCs w:val="24"/>
        </w:rPr>
      </w:pPr>
      <w:r w:rsidRPr="00AE0055">
        <w:rPr>
          <w:rFonts w:asciiTheme="majorHAnsi" w:hAnsiTheme="majorHAnsi" w:cstheme="majorHAnsi"/>
          <w:b/>
          <w:sz w:val="24"/>
          <w:szCs w:val="24"/>
        </w:rPr>
        <w:t>Fire Prevention Equipment</w:t>
      </w:r>
    </w:p>
    <w:p w14:paraId="00000092" w14:textId="6FFEFFE3"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Arrangements are made to regularly monitor the condition of all fire prevention equipment. This includes the regular visual inspection of fire extinguishers and the fire alarm system. All staff undergo training in the use of fire-fighting equipment.</w:t>
      </w:r>
    </w:p>
    <w:p w14:paraId="0E96C6CF" w14:textId="77777777" w:rsidR="00AE0055" w:rsidRDefault="00AE0055" w:rsidP="008058EA">
      <w:pPr>
        <w:jc w:val="both"/>
        <w:rPr>
          <w:rFonts w:asciiTheme="majorHAnsi" w:hAnsiTheme="majorHAnsi" w:cstheme="majorHAnsi"/>
          <w:b/>
          <w:sz w:val="24"/>
          <w:szCs w:val="24"/>
          <w:u w:val="single"/>
        </w:rPr>
      </w:pPr>
    </w:p>
    <w:p w14:paraId="00000094" w14:textId="66CAD694" w:rsidR="00B670D5" w:rsidRPr="00AE0055" w:rsidRDefault="00722C25" w:rsidP="008058EA">
      <w:pPr>
        <w:jc w:val="both"/>
        <w:rPr>
          <w:rFonts w:asciiTheme="majorHAnsi" w:hAnsiTheme="majorHAnsi" w:cstheme="majorHAnsi"/>
          <w:b/>
          <w:sz w:val="24"/>
          <w:szCs w:val="24"/>
        </w:rPr>
      </w:pPr>
      <w:r w:rsidRPr="00AE0055">
        <w:rPr>
          <w:rFonts w:asciiTheme="majorHAnsi" w:hAnsiTheme="majorHAnsi" w:cstheme="majorHAnsi"/>
          <w:b/>
          <w:sz w:val="24"/>
          <w:szCs w:val="24"/>
        </w:rPr>
        <w:t>First Aid and Accident Reporting Procedures</w:t>
      </w:r>
    </w:p>
    <w:p w14:paraId="00000095" w14:textId="6743A8B6"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1. First aid kits are available in</w:t>
      </w:r>
      <w:r w:rsidR="0074075E">
        <w:rPr>
          <w:rFonts w:asciiTheme="majorHAnsi" w:hAnsiTheme="majorHAnsi" w:cstheme="majorHAnsi"/>
          <w:sz w:val="24"/>
          <w:szCs w:val="24"/>
        </w:rPr>
        <w:t xml:space="preserve"> each phase </w:t>
      </w:r>
      <w:r w:rsidRPr="008058EA">
        <w:rPr>
          <w:rFonts w:asciiTheme="majorHAnsi" w:hAnsiTheme="majorHAnsi" w:cstheme="majorHAnsi"/>
          <w:sz w:val="24"/>
          <w:szCs w:val="24"/>
        </w:rPr>
        <w:t>room</w:t>
      </w:r>
    </w:p>
    <w:p w14:paraId="0000009C" w14:textId="49C7D4BE"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 xml:space="preserve">2. The name of the first aider/appointed person is </w:t>
      </w:r>
      <w:r w:rsidR="0074075E">
        <w:rPr>
          <w:rFonts w:asciiTheme="majorHAnsi" w:hAnsiTheme="majorHAnsi" w:cstheme="majorHAnsi"/>
          <w:sz w:val="24"/>
          <w:szCs w:val="24"/>
        </w:rPr>
        <w:t>Catherine Widdrington</w:t>
      </w:r>
      <w:r w:rsidRPr="008058EA">
        <w:rPr>
          <w:rFonts w:asciiTheme="majorHAnsi" w:hAnsiTheme="majorHAnsi" w:cstheme="majorHAnsi"/>
          <w:sz w:val="24"/>
          <w:szCs w:val="24"/>
        </w:rPr>
        <w:t xml:space="preserve">. </w:t>
      </w:r>
      <w:r w:rsidR="0074075E">
        <w:rPr>
          <w:rFonts w:asciiTheme="majorHAnsi" w:hAnsiTheme="majorHAnsi" w:cstheme="majorHAnsi"/>
          <w:sz w:val="24"/>
          <w:szCs w:val="24"/>
        </w:rPr>
        <w:t>O</w:t>
      </w:r>
      <w:r w:rsidRPr="008058EA">
        <w:rPr>
          <w:rFonts w:asciiTheme="majorHAnsi" w:hAnsiTheme="majorHAnsi" w:cstheme="majorHAnsi"/>
          <w:sz w:val="24"/>
          <w:szCs w:val="24"/>
        </w:rPr>
        <w:t xml:space="preserve">ther </w:t>
      </w:r>
      <w:r w:rsidR="0074075E">
        <w:rPr>
          <w:rFonts w:asciiTheme="majorHAnsi" w:hAnsiTheme="majorHAnsi" w:cstheme="majorHAnsi"/>
          <w:sz w:val="24"/>
          <w:szCs w:val="24"/>
        </w:rPr>
        <w:t xml:space="preserve">named </w:t>
      </w:r>
      <w:r w:rsidRPr="008058EA">
        <w:rPr>
          <w:rFonts w:asciiTheme="majorHAnsi" w:hAnsiTheme="majorHAnsi" w:cstheme="majorHAnsi"/>
          <w:sz w:val="24"/>
          <w:szCs w:val="24"/>
        </w:rPr>
        <w:t>staff have first training and child first aid, delivered by an external provider. All staff are aware of all pupils’ individual health needs.</w:t>
      </w:r>
    </w:p>
    <w:p w14:paraId="0000009D" w14:textId="77777777"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3. The person responsible for administering the accident reporting procedure, the notification of serious accidents causing death or major injury and dangerous occurrences is the Tree of Life Educational and Holistic Services leads</w:t>
      </w:r>
    </w:p>
    <w:p w14:paraId="0000009E" w14:textId="77777777"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4. The arrangements for first aid for sports, outdoor pursuits and field trips are the responsibility of the supervising staff</w:t>
      </w:r>
    </w:p>
    <w:p w14:paraId="0000009F" w14:textId="77777777" w:rsidR="00B670D5" w:rsidRPr="008058EA" w:rsidRDefault="00722C25" w:rsidP="008058EA">
      <w:pPr>
        <w:jc w:val="both"/>
        <w:rPr>
          <w:rFonts w:asciiTheme="majorHAnsi" w:hAnsiTheme="majorHAnsi" w:cstheme="majorHAnsi"/>
          <w:sz w:val="24"/>
          <w:szCs w:val="24"/>
        </w:rPr>
      </w:pPr>
      <w:r w:rsidRPr="008058EA">
        <w:rPr>
          <w:rFonts w:asciiTheme="majorHAnsi" w:hAnsiTheme="majorHAnsi" w:cstheme="majorHAnsi"/>
          <w:sz w:val="24"/>
          <w:szCs w:val="24"/>
        </w:rPr>
        <w:t>N.B. Any employee rendering first aid to the best of their ability is indemnified by the provisions insurance policy</w:t>
      </w:r>
    </w:p>
    <w:p w14:paraId="000000A0" w14:textId="77777777" w:rsidR="00B670D5" w:rsidRPr="008058EA" w:rsidRDefault="00B670D5" w:rsidP="008058EA">
      <w:pPr>
        <w:jc w:val="both"/>
        <w:rPr>
          <w:rFonts w:asciiTheme="majorHAnsi" w:hAnsiTheme="majorHAnsi" w:cstheme="majorHAnsi"/>
          <w:sz w:val="24"/>
          <w:szCs w:val="24"/>
        </w:rPr>
      </w:pPr>
    </w:p>
    <w:sectPr w:rsidR="00B670D5" w:rsidRPr="008058E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0D5"/>
    <w:rsid w:val="00350288"/>
    <w:rsid w:val="00357DDB"/>
    <w:rsid w:val="00722C25"/>
    <w:rsid w:val="0074075E"/>
    <w:rsid w:val="008058EA"/>
    <w:rsid w:val="00AE0055"/>
    <w:rsid w:val="00B670D5"/>
    <w:rsid w:val="00B94FF4"/>
    <w:rsid w:val="00E55235"/>
    <w:rsid w:val="00FE5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A58BD"/>
  <w15:docId w15:val="{8CB6DAC0-A2A9-4539-8908-0D5689AD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1639</Words>
  <Characters>9347</Characters>
  <Application>Microsoft Office Word</Application>
  <DocSecurity>4</DocSecurity>
  <Lines>77</Lines>
  <Paragraphs>21</Paragraphs>
  <ScaleCrop>false</ScaleCrop>
  <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Cryer</dc:creator>
  <cp:lastModifiedBy>Laura Frain</cp:lastModifiedBy>
  <cp:revision>2</cp:revision>
  <dcterms:created xsi:type="dcterms:W3CDTF">2024-09-23T09:51:00Z</dcterms:created>
  <dcterms:modified xsi:type="dcterms:W3CDTF">2024-09-23T09:51:00Z</dcterms:modified>
</cp:coreProperties>
</file>