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C850D" w14:textId="0B25166E" w:rsidR="00A76AB3" w:rsidRPr="00A76AB3" w:rsidRDefault="00A76AB3" w:rsidP="00A76AB3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</w:pPr>
      <w:r w:rsidRPr="00A76AB3">
        <w:rPr>
          <w:rFonts w:eastAsia="Times New Roman" w:cstheme="minorHAnsi"/>
          <w:b/>
          <w:bCs/>
          <w:noProof/>
          <w:color w:val="000000"/>
          <w:sz w:val="24"/>
          <w:szCs w:val="24"/>
          <w:lang w:val="en-US" w:eastAsia="en-GB"/>
        </w:rPr>
        <w:drawing>
          <wp:inline distT="0" distB="0" distL="0" distR="0" wp14:anchorId="28DA268C" wp14:editId="6399AA78">
            <wp:extent cx="1898650" cy="1856201"/>
            <wp:effectExtent l="0" t="0" r="6350" b="0"/>
            <wp:docPr id="780811896" name="Picture 1" descr="A logo of a tree in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811896" name="Picture 1" descr="A logo of a tree in a ha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681" cy="186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1C82" w14:textId="77777777" w:rsidR="00A76AB3" w:rsidRPr="00A76AB3" w:rsidRDefault="00A76AB3" w:rsidP="00A76AB3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</w:pPr>
    </w:p>
    <w:p w14:paraId="14B0254B" w14:textId="787FC98B" w:rsidR="002440EE" w:rsidRPr="000406BA" w:rsidRDefault="007540C7" w:rsidP="00A76AB3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 xml:space="preserve">Assessment, </w:t>
      </w:r>
      <w:r w:rsidR="002440EE" w:rsidRPr="000406BA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>Enquiry and Appeals Policy</w:t>
      </w:r>
    </w:p>
    <w:p w14:paraId="2BFFC567" w14:textId="77777777" w:rsidR="00A76AB3" w:rsidRDefault="00A76AB3" w:rsidP="00A76AB3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6E205BC5" w14:textId="3036A730" w:rsidR="00A76AB3" w:rsidRPr="000406BA" w:rsidRDefault="00A76AB3" w:rsidP="00A76AB3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406BA">
        <w:rPr>
          <w:rFonts w:eastAsia="Times New Roman" w:cstheme="minorHAnsi"/>
          <w:b/>
          <w:bCs/>
          <w:sz w:val="24"/>
          <w:szCs w:val="24"/>
          <w:lang w:eastAsia="en-GB"/>
        </w:rPr>
        <w:t>Original</w:t>
      </w:r>
      <w:r w:rsidR="00514791" w:rsidRPr="000406B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-</w:t>
      </w:r>
      <w:r w:rsidRPr="000406B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February 2024</w:t>
      </w:r>
    </w:p>
    <w:p w14:paraId="5D8603C5" w14:textId="6E1C1041" w:rsidR="00514791" w:rsidRPr="000406BA" w:rsidRDefault="000406BA" w:rsidP="00A76AB3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406BA">
        <w:rPr>
          <w:rFonts w:eastAsia="Times New Roman" w:cstheme="minorHAnsi"/>
          <w:b/>
          <w:bCs/>
          <w:sz w:val="24"/>
          <w:szCs w:val="24"/>
          <w:lang w:eastAsia="en-GB"/>
        </w:rPr>
        <w:t>Updat</w:t>
      </w:r>
      <w:r w:rsidR="00514791" w:rsidRPr="000406BA">
        <w:rPr>
          <w:rFonts w:eastAsia="Times New Roman" w:cstheme="minorHAnsi"/>
          <w:b/>
          <w:bCs/>
          <w:sz w:val="24"/>
          <w:szCs w:val="24"/>
          <w:lang w:eastAsia="en-GB"/>
        </w:rPr>
        <w:t>ed – September 2024</w:t>
      </w:r>
    </w:p>
    <w:p w14:paraId="6D97A535" w14:textId="4C8F2205" w:rsidR="000406BA" w:rsidRPr="000406BA" w:rsidRDefault="000406BA" w:rsidP="00A76AB3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406BA">
        <w:rPr>
          <w:rFonts w:eastAsia="Times New Roman" w:cstheme="minorHAnsi"/>
          <w:b/>
          <w:bCs/>
          <w:sz w:val="24"/>
          <w:szCs w:val="24"/>
          <w:lang w:eastAsia="en-GB"/>
        </w:rPr>
        <w:t>Reviewed Annually</w:t>
      </w:r>
    </w:p>
    <w:p w14:paraId="44936AA3" w14:textId="38A00659" w:rsidR="002440EE" w:rsidRPr="00A76AB3" w:rsidRDefault="002440EE" w:rsidP="00A76AB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76AB3">
        <w:rPr>
          <w:rFonts w:eastAsia="Times New Roman" w:cstheme="minorHAnsi"/>
          <w:sz w:val="24"/>
          <w:szCs w:val="24"/>
          <w:lang w:eastAsia="en-GB"/>
        </w:rPr>
        <w:t> </w:t>
      </w:r>
    </w:p>
    <w:p w14:paraId="695CA2A4" w14:textId="4D367BA9" w:rsidR="002440EE" w:rsidRPr="00A76AB3" w:rsidRDefault="002440EE" w:rsidP="00A76AB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76AB3">
        <w:rPr>
          <w:rFonts w:eastAsia="Times New Roman" w:cstheme="minorHAnsi"/>
          <w:sz w:val="24"/>
          <w:szCs w:val="24"/>
          <w:lang w:val="en-US" w:eastAsia="en-GB"/>
        </w:rPr>
        <w:t xml:space="preserve">We are committed to delivering excellent teaching and learning to all learners.  If a learner feels, however, that they have been unfairly assessed, they should firstly discuss the matter with a </w:t>
      </w:r>
      <w:r w:rsidR="00A76AB3">
        <w:rPr>
          <w:rFonts w:eastAsia="Times New Roman" w:cstheme="minorHAnsi"/>
          <w:sz w:val="24"/>
          <w:szCs w:val="24"/>
          <w:lang w:val="en-US" w:eastAsia="en-GB"/>
        </w:rPr>
        <w:t>member of Tree of Life staff</w:t>
      </w:r>
      <w:r w:rsidRPr="00A76AB3">
        <w:rPr>
          <w:rFonts w:eastAsia="Times New Roman" w:cstheme="minorHAnsi"/>
          <w:sz w:val="24"/>
          <w:szCs w:val="24"/>
          <w:lang w:val="en-US" w:eastAsia="en-GB"/>
        </w:rPr>
        <w:t>.  If this does not provide satisfaction, they may invoke the Open Awards Appeals pro</w:t>
      </w:r>
      <w:r w:rsidR="00A76AB3">
        <w:rPr>
          <w:rFonts w:eastAsia="Times New Roman" w:cstheme="minorHAnsi"/>
          <w:sz w:val="24"/>
          <w:szCs w:val="24"/>
          <w:lang w:val="en-US" w:eastAsia="en-GB"/>
        </w:rPr>
        <w:t>cedure.</w:t>
      </w:r>
    </w:p>
    <w:p w14:paraId="21D86325" w14:textId="77777777" w:rsidR="002440EE" w:rsidRPr="00A76AB3" w:rsidRDefault="002440EE" w:rsidP="00A76AB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76AB3">
        <w:rPr>
          <w:rFonts w:eastAsia="Times New Roman" w:cstheme="minorHAnsi"/>
          <w:sz w:val="24"/>
          <w:szCs w:val="24"/>
          <w:lang w:eastAsia="en-GB"/>
        </w:rPr>
        <w:t> </w:t>
      </w:r>
    </w:p>
    <w:p w14:paraId="056035B2" w14:textId="65F4F3D0" w:rsidR="002440EE" w:rsidRPr="00A76AB3" w:rsidRDefault="002440EE" w:rsidP="00A76AB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76AB3">
        <w:rPr>
          <w:rFonts w:eastAsia="Times New Roman" w:cstheme="minorHAnsi"/>
          <w:sz w:val="24"/>
          <w:szCs w:val="24"/>
          <w:lang w:val="en-US" w:eastAsia="en-GB"/>
        </w:rPr>
        <w:t>All appeals should be in writing, outlining the nature of the matter and internal enquires/investigations made, and should be made within 30 working days</w:t>
      </w:r>
      <w:r w:rsidR="00A76AB3">
        <w:rPr>
          <w:rFonts w:eastAsia="Times New Roman" w:cstheme="minorHAnsi"/>
          <w:sz w:val="24"/>
          <w:szCs w:val="24"/>
          <w:lang w:val="en-US" w:eastAsia="en-GB"/>
        </w:rPr>
        <w:t>. Tree of life</w:t>
      </w:r>
      <w:r w:rsidRPr="00A76AB3">
        <w:rPr>
          <w:rFonts w:eastAsia="Times New Roman" w:cstheme="minorHAnsi"/>
          <w:sz w:val="24"/>
          <w:szCs w:val="24"/>
          <w:lang w:val="en-US" w:eastAsia="en-GB"/>
        </w:rPr>
        <w:t xml:space="preserve"> will then acknowledge within 5 working days and appoint an appropriate member of staff to review the complaint.</w:t>
      </w:r>
      <w:r w:rsidRPr="00A76AB3">
        <w:rPr>
          <w:rFonts w:eastAsia="Times New Roman" w:cstheme="minorHAnsi"/>
          <w:sz w:val="24"/>
          <w:szCs w:val="24"/>
          <w:lang w:eastAsia="en-GB"/>
        </w:rPr>
        <w:t> </w:t>
      </w:r>
    </w:p>
    <w:p w14:paraId="56F8AA6E" w14:textId="77777777" w:rsidR="002440EE" w:rsidRPr="00A76AB3" w:rsidRDefault="002440EE" w:rsidP="00A76AB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76AB3">
        <w:rPr>
          <w:rFonts w:eastAsia="Times New Roman" w:cstheme="minorHAnsi"/>
          <w:sz w:val="24"/>
          <w:szCs w:val="24"/>
          <w:lang w:eastAsia="en-GB"/>
        </w:rPr>
        <w:t> </w:t>
      </w:r>
    </w:p>
    <w:p w14:paraId="1CAF23B7" w14:textId="4D6C9621" w:rsidR="002440EE" w:rsidRPr="00A76AB3" w:rsidRDefault="00A76AB3" w:rsidP="00A76AB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val="en-US" w:eastAsia="en-GB"/>
        </w:rPr>
        <w:t>Tree of Life</w:t>
      </w:r>
      <w:r w:rsidR="002440EE" w:rsidRPr="00A76AB3">
        <w:rPr>
          <w:rFonts w:eastAsia="Times New Roman" w:cstheme="minorHAnsi"/>
          <w:sz w:val="24"/>
          <w:szCs w:val="24"/>
          <w:lang w:val="en-US" w:eastAsia="en-GB"/>
        </w:rPr>
        <w:t xml:space="preserve"> will report back within 30 working days of receipt of the complaint.  Reports are usually completed within 30 working days but if a visit is required, this and the revised timescale will be agreed between</w:t>
      </w:r>
      <w:r>
        <w:rPr>
          <w:rFonts w:eastAsia="Times New Roman" w:cstheme="minorHAnsi"/>
          <w:sz w:val="24"/>
          <w:szCs w:val="24"/>
          <w:lang w:val="en-US" w:eastAsia="en-GB"/>
        </w:rPr>
        <w:t xml:space="preserve"> both parties</w:t>
      </w:r>
      <w:r w:rsidR="002440EE" w:rsidRPr="00A76AB3">
        <w:rPr>
          <w:rFonts w:eastAsia="Times New Roman" w:cstheme="minorHAnsi"/>
          <w:sz w:val="24"/>
          <w:szCs w:val="24"/>
          <w:lang w:val="en-US" w:eastAsia="en-GB"/>
        </w:rPr>
        <w:t>.</w:t>
      </w:r>
      <w:r w:rsidR="002440EE" w:rsidRPr="00A76AB3">
        <w:rPr>
          <w:rFonts w:eastAsia="Times New Roman" w:cstheme="minorHAnsi"/>
          <w:sz w:val="24"/>
          <w:szCs w:val="24"/>
          <w:lang w:eastAsia="en-GB"/>
        </w:rPr>
        <w:t> </w:t>
      </w:r>
    </w:p>
    <w:p w14:paraId="05F9F096" w14:textId="77777777" w:rsidR="002440EE" w:rsidRPr="00A76AB3" w:rsidRDefault="002440EE" w:rsidP="00A76AB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u w:val="single"/>
          <w:lang w:eastAsia="en-GB"/>
        </w:rPr>
      </w:pPr>
      <w:r w:rsidRPr="00A76AB3">
        <w:rPr>
          <w:rFonts w:eastAsia="Times New Roman" w:cstheme="minorHAnsi"/>
          <w:sz w:val="24"/>
          <w:szCs w:val="24"/>
          <w:lang w:eastAsia="en-GB"/>
        </w:rPr>
        <w:t> </w:t>
      </w:r>
    </w:p>
    <w:p w14:paraId="608F5A72" w14:textId="77777777" w:rsidR="002440EE" w:rsidRPr="00E61A19" w:rsidRDefault="002440EE" w:rsidP="00A76AB3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E61A19">
        <w:rPr>
          <w:rFonts w:eastAsia="Times New Roman" w:cstheme="minorHAnsi"/>
          <w:b/>
          <w:bCs/>
          <w:sz w:val="24"/>
          <w:szCs w:val="24"/>
          <w:lang w:val="en-US" w:eastAsia="en-GB"/>
        </w:rPr>
        <w:t>Further Avenues of Appeal</w:t>
      </w:r>
      <w:r w:rsidRPr="00E61A19">
        <w:rPr>
          <w:rFonts w:eastAsia="Times New Roman" w:cstheme="minorHAnsi"/>
          <w:b/>
          <w:bCs/>
          <w:sz w:val="24"/>
          <w:szCs w:val="24"/>
          <w:lang w:eastAsia="en-GB"/>
        </w:rPr>
        <w:t> </w:t>
      </w:r>
    </w:p>
    <w:p w14:paraId="33DFFBBC" w14:textId="77777777" w:rsidR="002440EE" w:rsidRPr="00A76AB3" w:rsidRDefault="002440EE" w:rsidP="00A76AB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76AB3">
        <w:rPr>
          <w:rFonts w:eastAsia="Times New Roman" w:cstheme="minorHAnsi"/>
          <w:sz w:val="24"/>
          <w:szCs w:val="24"/>
          <w:lang w:val="en-US" w:eastAsia="en-GB"/>
        </w:rPr>
        <w:t xml:space="preserve">The Examinations Appeal Board (EAB) may, at their discretion, be willing to hear further appeals.  In this case we will contact them for further advice.  </w:t>
      </w:r>
      <w:hyperlink r:id="rId5" w:tgtFrame="_blank" w:history="1">
        <w:r w:rsidRPr="00A76AB3">
          <w:rPr>
            <w:rFonts w:eastAsia="Times New Roman" w:cstheme="minorHAnsi"/>
            <w:color w:val="0000FF"/>
            <w:sz w:val="24"/>
            <w:szCs w:val="24"/>
            <w:u w:val="single"/>
            <w:lang w:val="en-US" w:eastAsia="en-GB"/>
          </w:rPr>
          <w:t>www.theeab.org.uk</w:t>
        </w:r>
      </w:hyperlink>
      <w:r w:rsidRPr="00A76AB3">
        <w:rPr>
          <w:rFonts w:eastAsia="Times New Roman" w:cstheme="minorHAnsi"/>
          <w:sz w:val="24"/>
          <w:szCs w:val="24"/>
          <w:lang w:eastAsia="en-GB"/>
        </w:rPr>
        <w:t> </w:t>
      </w:r>
    </w:p>
    <w:p w14:paraId="736E9EC6" w14:textId="21CEC177" w:rsidR="002440EE" w:rsidRPr="00A76AB3" w:rsidRDefault="002440EE" w:rsidP="00A76AB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76AB3">
        <w:rPr>
          <w:rFonts w:eastAsia="Times New Roman" w:cstheme="minorHAnsi"/>
          <w:sz w:val="24"/>
          <w:szCs w:val="24"/>
          <w:lang w:eastAsia="en-GB"/>
        </w:rPr>
        <w:t>  </w:t>
      </w:r>
    </w:p>
    <w:p w14:paraId="3E241DB5" w14:textId="77777777" w:rsidR="001C1CD2" w:rsidRPr="00A76AB3" w:rsidRDefault="001C1CD2" w:rsidP="00A76AB3">
      <w:pPr>
        <w:jc w:val="both"/>
        <w:rPr>
          <w:rFonts w:cstheme="minorHAnsi"/>
          <w:sz w:val="24"/>
          <w:szCs w:val="24"/>
        </w:rPr>
      </w:pPr>
    </w:p>
    <w:sectPr w:rsidR="001C1CD2" w:rsidRPr="00A76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EE"/>
    <w:rsid w:val="000406BA"/>
    <w:rsid w:val="001C1CD2"/>
    <w:rsid w:val="002440EE"/>
    <w:rsid w:val="002B55E8"/>
    <w:rsid w:val="00336104"/>
    <w:rsid w:val="00514791"/>
    <w:rsid w:val="007540C7"/>
    <w:rsid w:val="007C2DF4"/>
    <w:rsid w:val="008F2F0F"/>
    <w:rsid w:val="00A76AB3"/>
    <w:rsid w:val="00D2777E"/>
    <w:rsid w:val="00E55235"/>
    <w:rsid w:val="00E6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C88A"/>
  <w15:chartTrackingRefBased/>
  <w15:docId w15:val="{A1E59D30-4F33-449F-B085-99AD6994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eab.org.uk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4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Greaves</dc:creator>
  <cp:keywords/>
  <dc:description/>
  <cp:lastModifiedBy>Laura Frain</cp:lastModifiedBy>
  <cp:revision>2</cp:revision>
  <dcterms:created xsi:type="dcterms:W3CDTF">2024-09-23T20:12:00Z</dcterms:created>
  <dcterms:modified xsi:type="dcterms:W3CDTF">2024-09-23T20:12:00Z</dcterms:modified>
</cp:coreProperties>
</file>